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680" w:rightChars="8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156" w:beforeLines="50" w:line="460" w:lineRule="exact"/>
        <w:ind w:firstLine="360" w:firstLineChars="10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参 会 回 执 表</w:t>
      </w:r>
    </w:p>
    <w:p>
      <w:pPr>
        <w:wordWrap w:val="0"/>
        <w:jc w:val="right"/>
        <w:rPr>
          <w:rFonts w:ascii="新宋体" w:hAnsi="新宋体" w:eastAsia="新宋体"/>
          <w:b/>
          <w:sz w:val="18"/>
          <w:szCs w:val="18"/>
        </w:rPr>
      </w:pPr>
      <w:r>
        <w:rPr>
          <w:rFonts w:ascii="新宋体" w:hAnsi="新宋体" w:eastAsia="新宋体"/>
          <w:b/>
          <w:sz w:val="18"/>
          <w:szCs w:val="18"/>
        </w:rPr>
        <w:t xml:space="preserve">                                       </w:t>
      </w:r>
      <w:r>
        <w:rPr>
          <w:rFonts w:hint="eastAsia" w:ascii="新宋体" w:hAnsi="新宋体" w:eastAsia="新宋体"/>
          <w:sz w:val="24"/>
        </w:rPr>
        <w:t>填表时请在“</w:t>
      </w:r>
      <w:r>
        <w:rPr>
          <w:rFonts w:hint="eastAsia" w:ascii="Arial Unicode MS" w:hAnsi="Arial Unicode MS" w:cs="Arial Unicode MS"/>
          <w:sz w:val="24"/>
        </w:rPr>
        <w:sym w:font="Wingdings" w:char="F0A8"/>
      </w:r>
      <w:r>
        <w:rPr>
          <w:rFonts w:hint="eastAsia" w:ascii="新宋体" w:hAnsi="新宋体" w:eastAsia="新宋体"/>
          <w:sz w:val="24"/>
        </w:rPr>
        <w:t>”内打“</w:t>
      </w:r>
      <w:r>
        <w:rPr>
          <w:rFonts w:hint="eastAsia" w:ascii="FangSong_GB2312" w:eastAsia="FangSong_GB2312"/>
          <w:sz w:val="24"/>
        </w:rPr>
        <w:t>√</w:t>
      </w:r>
      <w:r>
        <w:rPr>
          <w:rFonts w:hint="eastAsia" w:ascii="新宋体" w:hAnsi="新宋体" w:eastAsia="新宋体"/>
          <w:sz w:val="24"/>
        </w:rPr>
        <w:t xml:space="preserve">” </w:t>
      </w:r>
    </w:p>
    <w:tbl>
      <w:tblPr>
        <w:tblStyle w:val="4"/>
        <w:tblW w:w="93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434"/>
        <w:gridCol w:w="549"/>
        <w:gridCol w:w="1594"/>
        <w:gridCol w:w="1000"/>
        <w:gridCol w:w="28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单位名称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参会人姓名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移动电话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职  务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民  族</w:t>
            </w: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E-mail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住宿预定</w:t>
            </w: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需  要：</w:t>
            </w:r>
            <w:r>
              <w:rPr>
                <w:rFonts w:hint="eastAsia" w:ascii="Arial Unicode MS" w:hAnsi="Arial Unicode MS" w:cs="Arial Unicode MS"/>
                <w:sz w:val="24"/>
              </w:rPr>
              <w:sym w:font="Wingdings" w:char="F0A8"/>
            </w:r>
            <w:r>
              <w:rPr>
                <w:rFonts w:hint="eastAsia" w:ascii="Arial Unicode MS" w:hAnsi="Arial Unicode MS" w:cs="Arial Unicode MS"/>
                <w:sz w:val="24"/>
              </w:rPr>
              <w:t xml:space="preserve"> </w:t>
            </w:r>
          </w:p>
        </w:tc>
        <w:tc>
          <w:tcPr>
            <w:tcW w:w="6023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sym w:font="Wingdings" w:char="F0A8"/>
            </w:r>
            <w:r>
              <w:rPr>
                <w:rFonts w:hint="eastAsia" w:ascii="Arial Unicode MS" w:hAnsi="Arial Unicode MS" w:cs="Arial Unicode MS"/>
                <w:sz w:val="24"/>
              </w:rPr>
              <w:t>云苑楼：360元/标间、单间（含早餐）</w:t>
            </w:r>
          </w:p>
          <w:p>
            <w:pPr>
              <w:spacing w:line="400" w:lineRule="exact"/>
              <w:rPr>
                <w:rFonts w:hint="eastAsia"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sym w:font="Wingdings" w:char="F0A8"/>
            </w:r>
            <w:r>
              <w:rPr>
                <w:rFonts w:hint="eastAsia" w:ascii="Arial Unicode MS" w:hAnsi="Arial Unicode MS" w:cs="Arial Unicode MS"/>
                <w:sz w:val="24"/>
              </w:rPr>
              <w:t>贵宾楼：480元/标间、单间（含早餐）</w:t>
            </w:r>
          </w:p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单间（  ）间；      标间（   ）间</w:t>
            </w:r>
          </w:p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b/>
                <w:sz w:val="24"/>
              </w:rPr>
            </w:pPr>
            <w:r>
              <w:rPr>
                <w:rFonts w:hint="eastAsia" w:ascii="Arial Unicode MS" w:hAnsi="Arial Unicode MS" w:cs="Arial Unicode MS"/>
                <w:b/>
                <w:sz w:val="18"/>
              </w:rPr>
              <w:t>注：选定标间的会务组会根据人数安排合住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6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Arial Unicode MS" w:hAnsi="Arial Unicode MS" w:cs="Arial Unicode MS"/>
                <w:sz w:val="24"/>
              </w:rPr>
            </w:pPr>
          </w:p>
        </w:tc>
        <w:tc>
          <w:tcPr>
            <w:tcW w:w="7457" w:type="dxa"/>
            <w:gridSpan w:val="5"/>
            <w:vAlign w:val="center"/>
          </w:tcPr>
          <w:p>
            <w:pPr>
              <w:spacing w:line="400" w:lineRule="exact"/>
              <w:rPr>
                <w:rFonts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不需要：</w:t>
            </w:r>
            <w:r>
              <w:rPr>
                <w:rFonts w:hint="eastAsia" w:ascii="Arial Unicode MS" w:hAnsi="Arial Unicode MS" w:cs="Arial Unicode MS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开票信息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hint="eastAsia"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单    位：</w:t>
            </w:r>
          </w:p>
          <w:p>
            <w:pPr>
              <w:spacing w:line="400" w:lineRule="exact"/>
              <w:jc w:val="left"/>
              <w:rPr>
                <w:rFonts w:hint="eastAsia"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纳税人识别号：</w:t>
            </w:r>
          </w:p>
          <w:p>
            <w:pPr>
              <w:spacing w:line="400" w:lineRule="exact"/>
              <w:jc w:val="left"/>
              <w:rPr>
                <w:rFonts w:hint="eastAsia"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开户行及账号：</w:t>
            </w:r>
          </w:p>
          <w:p>
            <w:pPr>
              <w:spacing w:line="400" w:lineRule="exact"/>
              <w:jc w:val="left"/>
              <w:rPr>
                <w:rFonts w:hint="eastAsia" w:ascii="Arial Unicode MS" w:hAnsi="Arial Unicode MS" w:cs="Arial Unicode MS"/>
                <w:sz w:val="24"/>
              </w:rPr>
            </w:pPr>
            <w:r>
              <w:rPr>
                <w:rFonts w:hint="eastAsia" w:ascii="Arial Unicode MS" w:hAnsi="Arial Unicode MS" w:cs="Arial Unicode MS"/>
                <w:sz w:val="24"/>
              </w:rPr>
              <w:t>地址、电话：</w:t>
            </w:r>
          </w:p>
        </w:tc>
      </w:tr>
    </w:tbl>
    <w:p>
      <w:pPr>
        <w:jc w:val="left"/>
        <w:rPr>
          <w:rFonts w:hint="eastAsia" w:ascii="Arial Unicode MS" w:hAnsi="Arial Unicode MS" w:cs="Arial Unicode MS"/>
          <w:b/>
          <w:szCs w:val="18"/>
        </w:rPr>
      </w:pPr>
      <w:r>
        <w:rPr>
          <w:rFonts w:ascii="Arial Unicode MS" w:hAnsi="Arial Unicode MS" w:cs="Arial Unicode MS"/>
          <w:b/>
          <w:szCs w:val="18"/>
        </w:rPr>
        <w:t>填妥后</w:t>
      </w:r>
      <w:r>
        <w:rPr>
          <w:rFonts w:hint="eastAsia" w:ascii="Arial Unicode MS" w:hAnsi="Arial Unicode MS" w:cs="Arial Unicode MS"/>
          <w:b/>
          <w:szCs w:val="18"/>
        </w:rPr>
        <w:t>请以传真、邮件、微信、QQ等方式回传到协会秘书处。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327" w:bottom="1440" w:left="132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723345"/>
    <w:rsid w:val="2A5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幸福、百分比</cp:lastModifiedBy>
  <dcterms:modified xsi:type="dcterms:W3CDTF">2018-11-28T08:25:26Z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